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9D9AA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 琅琊山林场原厂部自来水建设工程 图纸答疑</w:t>
      </w:r>
    </w:p>
    <w:p w14:paraId="7B2B0676">
      <w:pPr>
        <w:numPr>
          <w:ilvl w:val="0"/>
          <w:numId w:val="1"/>
        </w:numPr>
        <w:jc w:val="left"/>
      </w:pPr>
      <w:r>
        <w:rPr>
          <w:rFonts w:hint="eastAsia"/>
          <w:lang w:val="en-US" w:eastAsia="zh-CN"/>
        </w:rPr>
        <w:t>林锦园泵房基础部分，垫层，设备基础混凝土标号未注明？请明确</w:t>
      </w:r>
      <w:r>
        <w:drawing>
          <wp:inline distT="0" distB="0" distL="0" distR="0">
            <wp:extent cx="5265420" cy="1308735"/>
            <wp:effectExtent l="0" t="0" r="11430" b="5715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3087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C4196">
      <w:pPr>
        <w:numPr>
          <w:ilvl w:val="0"/>
          <w:numId w:val="0"/>
        </w:numPr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回复：垫层C20，设备基础C30。</w:t>
      </w:r>
    </w:p>
    <w:p w14:paraId="755F9E7D">
      <w:pPr>
        <w:numPr>
          <w:ilvl w:val="0"/>
          <w:numId w:val="0"/>
        </w:numPr>
        <w:jc w:val="left"/>
        <w:rPr>
          <w:rFonts w:hint="eastAsia"/>
          <w:color w:val="FF0000"/>
          <w:highlight w:val="none"/>
          <w:lang w:val="en-US" w:eastAsia="zh-CN"/>
        </w:rPr>
      </w:pPr>
    </w:p>
    <w:p w14:paraId="04FFCD4A">
      <w:pPr>
        <w:numPr>
          <w:ilvl w:val="0"/>
          <w:numId w:val="0"/>
        </w:numPr>
        <w:jc w:val="left"/>
        <w:rPr>
          <w:rFonts w:hint="eastAsia"/>
          <w:color w:val="FF0000"/>
          <w:highlight w:val="none"/>
          <w:lang w:val="en-US" w:eastAsia="zh-CN"/>
        </w:rPr>
      </w:pPr>
    </w:p>
    <w:p w14:paraId="72D095B0">
      <w:pPr>
        <w:numPr>
          <w:ilvl w:val="0"/>
          <w:numId w:val="0"/>
        </w:numPr>
        <w:jc w:val="left"/>
      </w:pPr>
      <w:r>
        <w:rPr>
          <w:rFonts w:hint="eastAsia"/>
          <w:color w:val="000000"/>
          <w:highlight w:val="none"/>
          <w:lang w:val="en-US" w:eastAsia="zh-CN"/>
        </w:rPr>
        <w:t>2、此处路段是否存在破路，与绿化恢复？</w:t>
      </w:r>
      <w:r>
        <w:drawing>
          <wp:inline distT="0" distB="0" distL="0" distR="0">
            <wp:extent cx="5271135" cy="1386205"/>
            <wp:effectExtent l="0" t="0" r="5715" b="4445"/>
            <wp:docPr id="102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862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E9014">
      <w:pPr>
        <w:numPr>
          <w:ilvl w:val="0"/>
          <w:numId w:val="0"/>
        </w:numPr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回复：无</w:t>
      </w:r>
    </w:p>
    <w:p w14:paraId="68C89017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032FA4F7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3、泵房处不锈钢管道壁厚,请明确？</w:t>
      </w:r>
      <w:r>
        <w:drawing>
          <wp:inline distT="0" distB="0" distL="0" distR="0">
            <wp:extent cx="5274310" cy="738505"/>
            <wp:effectExtent l="0" t="0" r="2540" b="4445"/>
            <wp:docPr id="102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5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83548"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</w:p>
    <w:p w14:paraId="3E98762F">
      <w:pPr>
        <w:numPr>
          <w:ilvl w:val="0"/>
          <w:numId w:val="0"/>
        </w:numPr>
        <w:ind w:leftChars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回复：DN100不锈钢管壁厚2mm；DN80不锈钢管壁厚2mm</w:t>
      </w:r>
    </w:p>
    <w:p w14:paraId="74739571"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bookmarkStart w:id="0" w:name="_GoBack"/>
      <w:bookmarkEnd w:id="0"/>
    </w:p>
    <w:p w14:paraId="502E2305">
      <w:pPr>
        <w:numPr>
          <w:ilvl w:val="0"/>
          <w:numId w:val="2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此处苗木补偿是指哪里？未明确。沿线穿林树木是否砍伐？砍伐面积约为多少？此处160m管道敷设需清苗，是否为沿线草坪绿化？后期是否按草坪恢复？</w:t>
      </w:r>
      <w:r>
        <w:rPr>
          <w:rFonts w:hint="default"/>
          <w:lang w:val="en-US" w:eastAsia="zh-CN"/>
        </w:rPr>
        <w:drawing>
          <wp:inline distT="0" distB="0" distL="0" distR="0">
            <wp:extent cx="5269865" cy="855345"/>
            <wp:effectExtent l="0" t="0" r="6985" b="1905"/>
            <wp:docPr id="1029" name="图片 4" descr="9cc0fb7ded2849707f75d7d0d6bd65d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4" descr="9cc0fb7ded2849707f75d7d0d6bd65d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49D6B"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6410FE7D">
      <w:pPr>
        <w:widowControl w:val="0"/>
        <w:numPr>
          <w:ilvl w:val="0"/>
          <w:numId w:val="0"/>
        </w:numPr>
        <w:jc w:val="left"/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回复:青苗补偿就是砍树，沿路需要砍树，砍树宽度为1米。后期建议不恢复，自然生长。</w:t>
      </w:r>
    </w:p>
    <w:p w14:paraId="6CE84001"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3AB72F5D"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11E823CE">
      <w:pPr>
        <w:numPr>
          <w:ilvl w:val="0"/>
          <w:numId w:val="2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大样图包封大样是否使用在过路段镀锌钢管处,请明确？</w:t>
      </w:r>
      <w:r>
        <w:rPr>
          <w:rFonts w:hint="default"/>
          <w:lang w:val="en-US" w:eastAsia="zh-CN"/>
        </w:rPr>
        <w:drawing>
          <wp:inline distT="0" distB="0" distL="0" distR="0">
            <wp:extent cx="3691890" cy="2106930"/>
            <wp:effectExtent l="0" t="0" r="3810" b="7620"/>
            <wp:docPr id="1030" name="图片 5" descr="55fc1a9b8c85a9b03e0e18f04cbb182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5" descr="55fc1a9b8c85a9b03e0e18f04cbb182d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189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0C95F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</w:t>
      </w:r>
      <w:r>
        <w:rPr>
          <w:rFonts w:hint="default"/>
          <w:color w:val="FF0000"/>
          <w:lang w:val="en-US" w:eastAsia="zh-CN"/>
        </w:rPr>
        <w:t>是的，钢管需要包。</w:t>
      </w:r>
    </w:p>
    <w:p w14:paraId="080414C1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68CFF597">
      <w:pPr>
        <w:numPr>
          <w:ilvl w:val="0"/>
          <w:numId w:val="2"/>
        </w:numPr>
        <w:ind w:left="0" w:leftChars="0" w:firstLine="0" w:firstLineChars="0"/>
        <w:jc w:val="left"/>
      </w:pPr>
      <w:r>
        <w:rPr>
          <w:rFonts w:hint="eastAsia"/>
          <w:lang w:val="en-US" w:eastAsia="zh-CN"/>
        </w:rPr>
        <w:t>考虑到市场实际情况，是否垫层都可以更改成C15？</w:t>
      </w:r>
      <w:r>
        <w:drawing>
          <wp:inline distT="0" distB="0" distL="0" distR="0">
            <wp:extent cx="5270500" cy="2589530"/>
            <wp:effectExtent l="0" t="0" r="6350" b="1270"/>
            <wp:docPr id="103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895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4413">
      <w:pPr>
        <w:widowControl w:val="0"/>
        <w:numPr>
          <w:ilvl w:val="0"/>
          <w:numId w:val="0"/>
        </w:numPr>
        <w:jc w:val="left"/>
      </w:pPr>
      <w:r>
        <w:rPr>
          <w:rFonts w:hint="eastAsia"/>
          <w:color w:val="FF0000"/>
          <w:lang w:val="en-US" w:eastAsia="zh-CN"/>
        </w:rPr>
        <w:t>回复：</w:t>
      </w:r>
      <w:r>
        <w:rPr>
          <w:color w:val="FF0000"/>
          <w:lang w:val="en-US"/>
        </w:rPr>
        <w:t>可以。</w:t>
      </w:r>
    </w:p>
    <w:p w14:paraId="76B1E3AE">
      <w:pPr>
        <w:widowControl w:val="0"/>
        <w:numPr>
          <w:ilvl w:val="0"/>
          <w:numId w:val="0"/>
        </w:numPr>
        <w:jc w:val="left"/>
      </w:pPr>
    </w:p>
    <w:p w14:paraId="205745A9">
      <w:pPr>
        <w:numPr>
          <w:ilvl w:val="0"/>
          <w:numId w:val="2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闸阀与闸阀井数量不一致，是否有其他考虑？</w:t>
      </w:r>
      <w:r>
        <w:drawing>
          <wp:inline distT="0" distB="0" distL="0" distR="0">
            <wp:extent cx="5269865" cy="532765"/>
            <wp:effectExtent l="0" t="0" r="6985" b="635"/>
            <wp:docPr id="103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27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75EE8">
      <w:pPr>
        <w:numPr>
          <w:ilvl w:val="0"/>
          <w:numId w:val="0"/>
        </w:numPr>
        <w:ind w:left="0" w:firstLine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</w:t>
      </w:r>
      <w:r>
        <w:rPr>
          <w:rFonts w:hint="default"/>
          <w:color w:val="FF0000"/>
          <w:lang w:val="en-US" w:eastAsia="zh-CN"/>
        </w:rPr>
        <w:t>4个。</w:t>
      </w:r>
    </w:p>
    <w:p w14:paraId="68F9F4F1">
      <w:pPr>
        <w:numPr>
          <w:ilvl w:val="0"/>
          <w:numId w:val="0"/>
        </w:numPr>
        <w:ind w:left="0" w:firstLine="0"/>
        <w:jc w:val="left"/>
        <w:rPr>
          <w:rFonts w:hint="default"/>
          <w:lang w:val="en-US" w:eastAsia="zh-CN"/>
        </w:rPr>
      </w:pPr>
    </w:p>
    <w:p w14:paraId="1A73045B">
      <w:pPr>
        <w:numPr>
          <w:ilvl w:val="0"/>
          <w:numId w:val="2"/>
        </w:numPr>
        <w:ind w:left="0" w:leftChars="0" w:firstLine="0" w:firstLineChars="0"/>
        <w:jc w:val="left"/>
      </w:pPr>
      <w:r>
        <w:rPr>
          <w:rFonts w:hint="eastAsia"/>
          <w:lang w:val="en-US" w:eastAsia="zh-CN"/>
        </w:rPr>
        <w:t>后期恢复混凝土路面标号不明确，请明确？</w:t>
      </w:r>
      <w:r>
        <w:drawing>
          <wp:inline distT="0" distB="0" distL="114300" distR="114300">
            <wp:extent cx="5269230" cy="831215"/>
            <wp:effectExtent l="0" t="0" r="762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BDB67">
      <w:pPr>
        <w:numPr>
          <w:numId w:val="0"/>
        </w:numPr>
        <w:ind w:leftChars="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回复：C35。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D50B7B"/>
    <w:rsid w:val="646943FB"/>
    <w:rsid w:val="664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331</Characters>
  <Paragraphs>25</Paragraphs>
  <TotalTime>1</TotalTime>
  <ScaleCrop>false</ScaleCrop>
  <LinksUpToDate>false</LinksUpToDate>
  <CharactersWithSpaces>333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2025-09-22T08:52:00Z</dcterms:created>
  <dc:creator>Administrator</dc:creator>
  <cp:lastModifiedBy>许明山</cp:lastModifiedBy>
  <dcterms:modified xsi:type="dcterms:W3CDTF">2025-09-24T01:53:32Z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eyJoZGlkIjoiZjE3MzRjMzY5N2I2YjVmMTdmOGUzNjgzZGFmZTJkZDgiLCJ1c2VySWQiOiIxNTc1NjEyMTEwIn0=</vt:lpwstr>
  </property>
  <property fmtid="{D5CDD505-2E9C-101B-9397-08002B2CF9AE}" pid="4" name="ICV">
    <vt:lpwstr>8db1839519d440f7b9267ac3264d01a7_23</vt:lpwstr>
  </property>
</Properties>
</file>